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DBE5" w14:textId="755839D5" w:rsidR="002039FA" w:rsidRPr="00BA55CD" w:rsidRDefault="00D1258C" w:rsidP="002039FA">
      <w:pPr>
        <w:spacing w:after="0" w:line="240" w:lineRule="auto"/>
        <w:ind w:firstLine="567"/>
        <w:jc w:val="both"/>
        <w:rPr>
          <w:rFonts w:ascii="Times New Roman" w:eastAsiaTheme="minorEastAsia" w:hAnsi="Times New Roman" w:cs="Times New Roman"/>
          <w:b/>
          <w:bCs/>
          <w:sz w:val="28"/>
          <w:szCs w:val="28"/>
          <w:lang w:val="kk-KZ" w:eastAsia="ru-RU"/>
        </w:rPr>
      </w:pPr>
      <w:r w:rsidRPr="00BA55CD">
        <w:rPr>
          <w:rFonts w:ascii="Times New Roman" w:eastAsiaTheme="minorEastAsia" w:hAnsi="Times New Roman" w:cs="Times New Roman"/>
          <w:b/>
          <w:bCs/>
          <w:sz w:val="28"/>
          <w:szCs w:val="28"/>
          <w:lang w:val="kk-KZ" w:eastAsia="ru-RU"/>
        </w:rPr>
        <w:t>Бизнес коммуникацияны инвестициялау моделі</w:t>
      </w:r>
    </w:p>
    <w:p w14:paraId="54AF8DA0" w14:textId="6DD906AB" w:rsidR="00D1258C" w:rsidRPr="00BA55CD" w:rsidRDefault="00D1258C" w:rsidP="002039FA">
      <w:pPr>
        <w:spacing w:after="0" w:line="240" w:lineRule="auto"/>
        <w:ind w:firstLine="567"/>
        <w:jc w:val="both"/>
        <w:rPr>
          <w:rFonts w:ascii="Times New Roman" w:eastAsiaTheme="minorEastAsia" w:hAnsi="Times New Roman" w:cs="Times New Roman"/>
          <w:b/>
          <w:bCs/>
          <w:sz w:val="28"/>
          <w:szCs w:val="28"/>
          <w:lang w:val="kk-KZ" w:eastAsia="ru-RU"/>
        </w:rPr>
      </w:pPr>
    </w:p>
    <w:p w14:paraId="39E1BC44" w14:textId="66DEFD93" w:rsidR="00D1258C" w:rsidRPr="00BA55CD" w:rsidRDefault="00D1258C" w:rsidP="002039FA">
      <w:pPr>
        <w:spacing w:after="0" w:line="240" w:lineRule="auto"/>
        <w:ind w:firstLine="567"/>
        <w:jc w:val="both"/>
        <w:rPr>
          <w:rFonts w:ascii="Times New Roman" w:eastAsiaTheme="minorEastAsia" w:hAnsi="Times New Roman" w:cs="Times New Roman"/>
          <w:b/>
          <w:bCs/>
          <w:sz w:val="28"/>
          <w:szCs w:val="28"/>
          <w:lang w:val="kk-KZ" w:eastAsia="ru-RU"/>
        </w:rPr>
      </w:pPr>
      <w:r w:rsidRPr="00BA55CD">
        <w:rPr>
          <w:rFonts w:ascii="Times New Roman" w:eastAsiaTheme="minorEastAsia" w:hAnsi="Times New Roman" w:cs="Times New Roman"/>
          <w:b/>
          <w:bCs/>
          <w:sz w:val="28"/>
          <w:szCs w:val="28"/>
          <w:lang w:val="kk-KZ" w:eastAsia="ru-RU"/>
        </w:rPr>
        <w:t xml:space="preserve">8 Лек </w:t>
      </w:r>
      <w:r w:rsidR="00BA55CD" w:rsidRPr="00BA55CD">
        <w:rPr>
          <w:rFonts w:ascii="Times New Roman" w:eastAsiaTheme="minorEastAsia" w:hAnsi="Times New Roman" w:cs="Times New Roman"/>
          <w:b/>
          <w:bCs/>
          <w:sz w:val="28"/>
          <w:szCs w:val="28"/>
          <w:lang w:val="kk-KZ" w:eastAsia="ru-RU"/>
        </w:rPr>
        <w:t xml:space="preserve"> М</w:t>
      </w:r>
      <w:r w:rsidR="00BA55CD" w:rsidRPr="00BA55CD">
        <w:rPr>
          <w:rFonts w:ascii="Times New Roman" w:eastAsiaTheme="minorEastAsia" w:hAnsi="Times New Roman" w:cs="Times New Roman"/>
          <w:b/>
          <w:bCs/>
          <w:sz w:val="28"/>
          <w:szCs w:val="28"/>
          <w:lang w:val="kk-KZ" w:eastAsia="ru-RU"/>
        </w:rPr>
        <w:t>одельдеу бейнекөріністің көркемдігі</w:t>
      </w:r>
    </w:p>
    <w:p w14:paraId="288CB37E" w14:textId="77777777" w:rsidR="002039FA" w:rsidRDefault="002039FA" w:rsidP="002039FA">
      <w:pPr>
        <w:spacing w:after="0" w:line="240" w:lineRule="auto"/>
        <w:ind w:firstLine="567"/>
        <w:jc w:val="both"/>
        <w:rPr>
          <w:rFonts w:ascii="Times New Roman" w:eastAsiaTheme="minorEastAsia" w:hAnsi="Times New Roman" w:cs="Times New Roman"/>
          <w:sz w:val="28"/>
          <w:szCs w:val="28"/>
          <w:lang w:val="kk-KZ" w:eastAsia="ru-RU"/>
        </w:rPr>
      </w:pPr>
    </w:p>
    <w:p w14:paraId="6CAB6E1F" w14:textId="77777777" w:rsidR="002039FA" w:rsidRDefault="002039FA" w:rsidP="002039FA">
      <w:pPr>
        <w:spacing w:after="0" w:line="240" w:lineRule="auto"/>
        <w:ind w:firstLine="567"/>
        <w:jc w:val="both"/>
        <w:rPr>
          <w:rFonts w:ascii="Times New Roman" w:eastAsiaTheme="minorEastAsia" w:hAnsi="Times New Roman" w:cs="Times New Roman"/>
          <w:sz w:val="28"/>
          <w:szCs w:val="28"/>
          <w:lang w:val="kk-KZ" w:eastAsia="ru-RU"/>
        </w:rPr>
      </w:pPr>
    </w:p>
    <w:p w14:paraId="6D286C96" w14:textId="38CEB2BA" w:rsidR="002039FA" w:rsidRPr="00B41189" w:rsidRDefault="002039FA" w:rsidP="002039FA">
      <w:pPr>
        <w:spacing w:after="0" w:line="240" w:lineRule="auto"/>
        <w:ind w:firstLine="567"/>
        <w:jc w:val="both"/>
        <w:rPr>
          <w:rFonts w:ascii="Times New Roman" w:eastAsiaTheme="minorEastAsia" w:hAnsi="Times New Roman" w:cs="Times New Roman"/>
          <w:sz w:val="28"/>
          <w:szCs w:val="28"/>
          <w:lang w:val="kk-KZ" w:eastAsia="ru-RU"/>
        </w:rPr>
      </w:pPr>
      <w:r w:rsidRPr="00B41189">
        <w:rPr>
          <w:rFonts w:ascii="Times New Roman" w:eastAsiaTheme="minorEastAsia" w:hAnsi="Times New Roman" w:cs="Times New Roman"/>
          <w:sz w:val="28"/>
          <w:szCs w:val="28"/>
          <w:lang w:val="kk-KZ" w:eastAsia="ru-RU"/>
        </w:rPr>
        <w:t xml:space="preserve">Жалпы бір нүкте өзінше бір көрініс. Оның төңірегіндегі басқа заттар графикалық, визуалды топтамалар. Осы жиынтық көріністі бейнекамераның көмегімен компьютерге құйылғаннан кейін оны бағдарлама көмегімен өңдеуде графикалық құбылыс пайда болады. Өңдеу өнерімен түрлі қозғалыс қолданысын жасап, негізгі нысананың әсерін арттыру мүмкіндігі туады. Яғни үш өлшемді статистикалық фонның кескінімен модельдеу бейнекөріністің көркемдігін береді. Жалпы бейнеөндірістің толық жобасын экрандауда әр кадрдың табиғи құбылысын тақырып мазмұнымен сәйкестендіреді. Бейнелеу проспектісін графикаландыру шығармашылықтың контенттік жүйесін құрады. Алайда, терминдік сөздердің мағынасын байыптау логикалық тұжырым бергенімен,  бұл өлшемнің идеялық баяндауы басым.  Ақпараттың визуалды өңделуі әр бейнекадрдың сапасына көрермен қызығушылығын оятады деген сөз. Кез келген телехабарды эстетикаландыру қоғам мен телеарнаның арасындағы тығыз байланыс орнату.  Демек, жоғары кәсіби технологияның инновациялық дүмпуі адамзат санасының өркендеуі. Идеялық көркем ой биіктігі графикалық әдіс-тәсілдерді компьютерлік жылдамдықпен өрбіту, өрнектеу интеллектуалды  ұғым, эстетикалық сана, мәдени мән қалыптастырады. </w:t>
      </w:r>
    </w:p>
    <w:p w14:paraId="51464781" w14:textId="3AEA06CB" w:rsidR="000C6009" w:rsidRDefault="000C6009">
      <w:pPr>
        <w:rPr>
          <w:lang w:val="kk-KZ"/>
        </w:rPr>
      </w:pPr>
    </w:p>
    <w:p w14:paraId="3F1365CC" w14:textId="66352AF5" w:rsidR="000C2E5A" w:rsidRPr="002039FA" w:rsidRDefault="000C2E5A" w:rsidP="00DB27B3">
      <w:pPr>
        <w:ind w:firstLine="567"/>
        <w:jc w:val="both"/>
        <w:rPr>
          <w:lang w:val="kk-KZ"/>
        </w:rPr>
      </w:pPr>
      <w:r w:rsidRPr="00B41189">
        <w:rPr>
          <w:rFonts w:ascii="Times New Roman" w:eastAsiaTheme="minorEastAsia" w:hAnsi="Times New Roman" w:cs="Times New Roman"/>
          <w:sz w:val="28"/>
          <w:szCs w:val="28"/>
          <w:lang w:val="kk-KZ" w:eastAsia="ru-RU"/>
        </w:rPr>
        <w:t>Яғни, графикалық өңдеуден өткен өнімдер жиынтығы белгілі бір жанрлық ерекшелікке де ие болады. Кез-келген телеөнімді көркемдеу бағдарламаларымен қамтамасыз ету жалпы бейнежинақтың мазмұнын тереңдетеді. Бейнекадрлық қимыл-қозғалыстың кешенділігін жедел танытады.  Телевизиялық хабарлардың ұйымдастырылуында компьютерлік графикамен әрбір бейнекөріністің интеграциялануы конвергенттік журналистиканың рөлін күшейтеді. Себебі, мобильді кескіндеу оқу үдерісіндегі іс-тәжірибе бәсекелестігін дамытады.</w:t>
      </w:r>
    </w:p>
    <w:sectPr w:rsidR="000C2E5A" w:rsidRPr="002039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AB1"/>
    <w:rsid w:val="000C2E5A"/>
    <w:rsid w:val="000C6009"/>
    <w:rsid w:val="002039FA"/>
    <w:rsid w:val="00316AB1"/>
    <w:rsid w:val="00BA55CD"/>
    <w:rsid w:val="00D1258C"/>
    <w:rsid w:val="00DB27B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576B"/>
  <w15:chartTrackingRefBased/>
  <w15:docId w15:val="{F66BE1ED-F509-424D-81B1-D074D8DB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9FA"/>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7</cp:revision>
  <dcterms:created xsi:type="dcterms:W3CDTF">2022-09-26T19:21:00Z</dcterms:created>
  <dcterms:modified xsi:type="dcterms:W3CDTF">2022-09-26T19:26:00Z</dcterms:modified>
</cp:coreProperties>
</file>